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4F" w:rsidRDefault="00C75D4F" w:rsidP="00C75D4F">
      <w:pPr>
        <w:pStyle w:val="a6"/>
        <w:shd w:val="clear" w:color="auto" w:fill="FFFFFF"/>
        <w:spacing w:before="0" w:beforeAutospacing="0" w:after="138" w:afterAutospacing="0"/>
        <w:jc w:val="center"/>
        <w:rPr>
          <w:color w:val="333333"/>
        </w:rPr>
      </w:pPr>
      <w:r>
        <w:rPr>
          <w:noProof/>
          <w:color w:val="0F243E" w:themeColor="text2" w:themeShade="80"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-241935</wp:posOffset>
            </wp:positionV>
            <wp:extent cx="903605" cy="90551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42" t="-142" r="-142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5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5D4A">
        <w:rPr>
          <w:color w:val="0F243E" w:themeColor="text2" w:themeShade="80"/>
          <w:sz w:val="28"/>
          <w:szCs w:val="28"/>
        </w:rPr>
        <w:t>Этапы речевого развития</w:t>
      </w:r>
      <w:r>
        <w:rPr>
          <w:color w:val="333333"/>
        </w:rPr>
        <w:t>:</w:t>
      </w:r>
    </w:p>
    <w:p w:rsidR="007860B7" w:rsidRDefault="00C75D4F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151814</wp:posOffset>
            </wp:positionH>
            <wp:positionV relativeFrom="paragraph">
              <wp:posOffset>187423</wp:posOffset>
            </wp:positionV>
            <wp:extent cx="3829880" cy="2167255"/>
            <wp:effectExtent l="57150" t="19050" r="37270" b="23495"/>
            <wp:wrapNone/>
            <wp:docPr id="8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964C42" w:rsidRDefault="00964C42"/>
    <w:p w:rsidR="00964C42" w:rsidRDefault="00964C42"/>
    <w:p w:rsidR="00964C42" w:rsidRDefault="00964C42"/>
    <w:p w:rsidR="00964C42" w:rsidRDefault="00964C42"/>
    <w:p w:rsidR="00964C42" w:rsidRDefault="00964C42"/>
    <w:p w:rsidR="00964C42" w:rsidRDefault="00964C42"/>
    <w:p w:rsidR="00964C42" w:rsidRDefault="00964C42"/>
    <w:p w:rsidR="00084891" w:rsidRDefault="00084891"/>
    <w:p w:rsidR="00084891" w:rsidRDefault="00084891"/>
    <w:p w:rsidR="00C75D4F" w:rsidRDefault="00C75D4F"/>
    <w:p w:rsidR="00C75D4F" w:rsidRDefault="00C75D4F"/>
    <w:p w:rsidR="00C75D4F" w:rsidRDefault="00C75D4F"/>
    <w:p w:rsidR="00C75D4F" w:rsidRDefault="00C75D4F"/>
    <w:p w:rsidR="00084891" w:rsidRDefault="00084891" w:rsidP="00084891">
      <w:pPr>
        <w:pStyle w:val="a3"/>
        <w:jc w:val="center"/>
      </w:pPr>
      <w:r>
        <w:rPr>
          <w:rFonts w:ascii="Times New Roman" w:hAnsi="Times New Roman"/>
          <w:color w:val="000000"/>
          <w:sz w:val="26"/>
          <w:szCs w:val="26"/>
        </w:rPr>
        <w:t>Наш а</w:t>
      </w:r>
      <w:r>
        <w:rPr>
          <w:rFonts w:ascii="Times New Roman" w:hAnsi="Times New Roman"/>
          <w:sz w:val="26"/>
          <w:szCs w:val="26"/>
        </w:rPr>
        <w:t>дрес:  624162</w:t>
      </w:r>
    </w:p>
    <w:p w:rsidR="00084891" w:rsidRDefault="00084891" w:rsidP="00084891">
      <w:pPr>
        <w:pStyle w:val="a3"/>
        <w:jc w:val="center"/>
      </w:pPr>
      <w:r>
        <w:rPr>
          <w:rFonts w:ascii="Times New Roman" w:hAnsi="Times New Roman"/>
          <w:sz w:val="26"/>
          <w:szCs w:val="26"/>
        </w:rPr>
        <w:t xml:space="preserve">Свердловская область г. Верхний Тагил, </w:t>
      </w:r>
    </w:p>
    <w:p w:rsidR="00084891" w:rsidRDefault="00084891" w:rsidP="00084891">
      <w:pPr>
        <w:pStyle w:val="a3"/>
        <w:jc w:val="center"/>
      </w:pPr>
      <w:r>
        <w:rPr>
          <w:rFonts w:ascii="Times New Roman" w:hAnsi="Times New Roman"/>
          <w:color w:val="000000"/>
          <w:sz w:val="26"/>
          <w:szCs w:val="26"/>
        </w:rPr>
        <w:t>ул. Островского, строение 60, корп.2</w:t>
      </w:r>
    </w:p>
    <w:p w:rsidR="00084891" w:rsidRDefault="00084891" w:rsidP="00084891">
      <w:pPr>
        <w:pStyle w:val="a3"/>
        <w:jc w:val="center"/>
      </w:pPr>
      <w:r>
        <w:rPr>
          <w:rFonts w:ascii="Times New Roman" w:hAnsi="Times New Roman"/>
          <w:color w:val="000000"/>
          <w:sz w:val="26"/>
          <w:szCs w:val="26"/>
        </w:rPr>
        <w:t>тел. +79623143969</w:t>
      </w:r>
    </w:p>
    <w:p w:rsidR="00084891" w:rsidRPr="00084891" w:rsidRDefault="00084891" w:rsidP="00084891">
      <w:pPr>
        <w:pStyle w:val="a3"/>
        <w:jc w:val="center"/>
        <w:rPr>
          <w:lang w:val="en-US"/>
        </w:rPr>
      </w:pPr>
      <w:proofErr w:type="gramStart"/>
      <w:r w:rsidRPr="00084891">
        <w:rPr>
          <w:rFonts w:ascii="Times New Roman" w:hAnsi="Times New Roman"/>
          <w:color w:val="000000"/>
          <w:sz w:val="26"/>
          <w:szCs w:val="26"/>
          <w:lang w:val="en-US"/>
        </w:rPr>
        <w:t>e-mail</w:t>
      </w:r>
      <w:proofErr w:type="gramEnd"/>
      <w:r w:rsidRPr="00084891">
        <w:rPr>
          <w:rFonts w:ascii="Times New Roman" w:hAnsi="Times New Roman"/>
          <w:color w:val="000000"/>
          <w:sz w:val="26"/>
          <w:szCs w:val="26"/>
          <w:lang w:val="en-US"/>
        </w:rPr>
        <w:t>:  vt-ddsh@mail.ru</w:t>
      </w:r>
    </w:p>
    <w:p w:rsidR="00084891" w:rsidRPr="00084891" w:rsidRDefault="00084891" w:rsidP="00084891">
      <w:pPr>
        <w:pStyle w:val="a3"/>
        <w:jc w:val="center"/>
        <w:rPr>
          <w:rFonts w:ascii="Times New Roman" w:hAnsi="Times New Roman"/>
          <w:b/>
          <w:color w:val="C00000"/>
          <w:sz w:val="26"/>
          <w:szCs w:val="26"/>
          <w:lang w:val="en-US"/>
        </w:rPr>
      </w:pPr>
    </w:p>
    <w:p w:rsidR="00964C42" w:rsidRPr="00084891" w:rsidRDefault="00964C42">
      <w:pPr>
        <w:rPr>
          <w:lang w:val="en-US"/>
        </w:rPr>
      </w:pPr>
    </w:p>
    <w:p w:rsidR="00964C42" w:rsidRDefault="00084891" w:rsidP="00084891">
      <w:pPr>
        <w:pStyle w:val="a3"/>
        <w:ind w:left="142"/>
        <w:jc w:val="center"/>
      </w:pPr>
      <w:r w:rsidRPr="007C64A8">
        <w:rPr>
          <w:rFonts w:ascii="Times New Roman" w:hAnsi="Times New Roman"/>
          <w:sz w:val="26"/>
          <w:szCs w:val="26"/>
          <w:lang w:val="en-US"/>
        </w:rPr>
        <w:lastRenderedPageBreak/>
        <w:t xml:space="preserve">     </w:t>
      </w:r>
      <w:r w:rsidR="00964C42">
        <w:rPr>
          <w:rFonts w:ascii="Times New Roman" w:hAnsi="Times New Roman"/>
          <w:sz w:val="26"/>
          <w:szCs w:val="26"/>
        </w:rPr>
        <w:t xml:space="preserve">ГБОУ СО «Верхнетагильский центр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964C42">
        <w:rPr>
          <w:rFonts w:ascii="Times New Roman" w:hAnsi="Times New Roman"/>
          <w:sz w:val="26"/>
          <w:szCs w:val="26"/>
        </w:rPr>
        <w:t>психолого-педагогической, медицинской и социальной помощи»</w:t>
      </w: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964C42" w:rsidRPr="00A97714" w:rsidRDefault="005F2888" w:rsidP="007C64A8">
      <w:pPr>
        <w:pStyle w:val="a3"/>
        <w:jc w:val="center"/>
        <w:rPr>
          <w:rFonts w:ascii="Times New Roman" w:hAnsi="Times New Roman"/>
          <w:b/>
          <w:i/>
          <w:iCs/>
          <w:color w:val="0F243E" w:themeColor="text2" w:themeShade="80"/>
          <w:sz w:val="56"/>
          <w:szCs w:val="56"/>
        </w:rPr>
      </w:pPr>
      <w:r w:rsidRPr="00A97714">
        <w:rPr>
          <w:rFonts w:ascii="Times New Roman" w:hAnsi="Times New Roman"/>
          <w:b/>
          <w:i/>
          <w:iCs/>
          <w:color w:val="0F243E" w:themeColor="text2" w:themeShade="80"/>
          <w:sz w:val="56"/>
          <w:szCs w:val="56"/>
        </w:rPr>
        <w:t>Речевое развитие ребенка</w:t>
      </w:r>
    </w:p>
    <w:p w:rsidR="00964C42" w:rsidRPr="00A97714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0F243E" w:themeColor="text2" w:themeShade="80"/>
          <w:sz w:val="32"/>
          <w:szCs w:val="32"/>
        </w:rPr>
      </w:pPr>
    </w:p>
    <w:p w:rsidR="00964C42" w:rsidRDefault="00084891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  <w:r>
        <w:rPr>
          <w:rFonts w:ascii="Times New Roman" w:hAnsi="Times New Roman"/>
          <w:b/>
          <w:i/>
          <w:iCs/>
          <w:noProof/>
          <w:color w:val="A3238E"/>
          <w:sz w:val="32"/>
          <w:szCs w:val="32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35560</wp:posOffset>
            </wp:positionV>
            <wp:extent cx="2963545" cy="1969135"/>
            <wp:effectExtent l="19050" t="0" r="8255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8" t="-12" r="-8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969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  <w:bookmarkStart w:id="0" w:name="_GoBack"/>
      <w:bookmarkEnd w:id="0"/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964C42" w:rsidRDefault="00964C42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084891" w:rsidRDefault="00084891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084891" w:rsidRDefault="00084891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084891" w:rsidRDefault="00084891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084891" w:rsidRDefault="00084891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C75D4F" w:rsidRDefault="00C75D4F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084891" w:rsidRDefault="00084891" w:rsidP="00964C42">
      <w:pPr>
        <w:pStyle w:val="a3"/>
        <w:jc w:val="center"/>
        <w:rPr>
          <w:rFonts w:ascii="Times New Roman" w:hAnsi="Times New Roman"/>
          <w:b/>
          <w:i/>
          <w:iCs/>
          <w:color w:val="A3238E"/>
          <w:sz w:val="32"/>
          <w:szCs w:val="32"/>
        </w:rPr>
      </w:pPr>
    </w:p>
    <w:p w:rsidR="00084891" w:rsidRDefault="00084891" w:rsidP="00964C42">
      <w:pPr>
        <w:pStyle w:val="a3"/>
        <w:jc w:val="center"/>
        <w:rPr>
          <w:rFonts w:ascii="Times New Roman" w:hAnsi="Times New Roman"/>
          <w:iCs/>
          <w:sz w:val="24"/>
          <w:szCs w:val="24"/>
        </w:rPr>
      </w:pPr>
      <w:r w:rsidRPr="00084891">
        <w:rPr>
          <w:rFonts w:ascii="Times New Roman" w:hAnsi="Times New Roman"/>
          <w:iCs/>
          <w:sz w:val="24"/>
          <w:szCs w:val="24"/>
        </w:rPr>
        <w:t>г. Верхний Тагил</w:t>
      </w:r>
    </w:p>
    <w:p w:rsidR="00084891" w:rsidRPr="00084891" w:rsidRDefault="00084891" w:rsidP="00964C42">
      <w:pPr>
        <w:pStyle w:val="a3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2024 г</w:t>
      </w:r>
    </w:p>
    <w:p w:rsidR="00964C42" w:rsidRPr="005F2888" w:rsidRDefault="00964C42" w:rsidP="005F2888">
      <w:pPr>
        <w:pStyle w:val="a3"/>
        <w:ind w:firstLine="708"/>
        <w:jc w:val="both"/>
        <w:rPr>
          <w:rFonts w:ascii="Times New Roman" w:hAnsi="Times New Roman"/>
          <w:color w:val="1D1D1D"/>
          <w:sz w:val="24"/>
          <w:szCs w:val="24"/>
          <w:shd w:val="clear" w:color="auto" w:fill="FFFFFF"/>
        </w:rPr>
      </w:pPr>
      <w:r w:rsidRPr="005F2888">
        <w:rPr>
          <w:rFonts w:ascii="Times New Roman" w:hAnsi="Times New Roman"/>
          <w:color w:val="1D1D1D"/>
          <w:sz w:val="24"/>
          <w:szCs w:val="24"/>
          <w:shd w:val="clear" w:color="auto" w:fill="FFFFFF"/>
        </w:rPr>
        <w:lastRenderedPageBreak/>
        <w:t>Развитие речи — это процесс формирования способности к пониманию речи других людей и выражению своих мыслей. </w:t>
      </w:r>
    </w:p>
    <w:p w:rsidR="00964C42" w:rsidRPr="005F2888" w:rsidRDefault="00964C42" w:rsidP="005F2888">
      <w:pPr>
        <w:pStyle w:val="a3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F2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Способность говорить </w:t>
      </w:r>
      <w:r w:rsidR="005F2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ребенок</w:t>
      </w:r>
      <w:r w:rsidRPr="005F2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не получает автоматически — при рождении. Речевая функция зарождается и развивается в процессе онтогенеза. Все ее компоненты формируются в определенной последовательности — от простого к сложному. Происходит это параллельно с физическим и интеллектуальным развитием ребенка.</w:t>
      </w:r>
    </w:p>
    <w:p w:rsidR="00964C42" w:rsidRPr="005F2888" w:rsidRDefault="00D01726" w:rsidP="005F2888">
      <w:pPr>
        <w:pStyle w:val="a3"/>
        <w:ind w:firstLine="708"/>
        <w:jc w:val="both"/>
        <w:rPr>
          <w:rFonts w:ascii="Times New Roman" w:hAnsi="Times New Roman"/>
          <w:b/>
          <w:i/>
          <w:iCs/>
          <w:color w:val="A3238E"/>
          <w:sz w:val="24"/>
          <w:szCs w:val="24"/>
        </w:rPr>
      </w:pPr>
      <w:r>
        <w:rPr>
          <w:rFonts w:ascii="Times New Roman" w:hAnsi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48260</wp:posOffset>
            </wp:positionV>
            <wp:extent cx="2343150" cy="3324225"/>
            <wp:effectExtent l="19050" t="0" r="0" b="0"/>
            <wp:wrapSquare wrapText="bothSides"/>
            <wp:docPr id="1" name="Рисунок 1" descr="C:\Users\snv\Desktop\IMG_3126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v\Desktop\IMG_3126111111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C42" w:rsidRPr="005F2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Все компоненты речи формируются «по расписанию» — каждому элементу соответствует определенный возрастной период. Процесс усвоения родного языка подчиняется общим правилам, нормам, и существенное влияние на него оказывают условия, в которых все происходит.</w:t>
      </w:r>
      <w:r w:rsidR="005F2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55D4A" w:rsidRDefault="005F2888" w:rsidP="00E55D4A">
      <w:pPr>
        <w:pStyle w:val="a6"/>
        <w:shd w:val="clear" w:color="auto" w:fill="FFFFFF"/>
        <w:spacing w:before="0" w:beforeAutospacing="0" w:after="138" w:afterAutospacing="0"/>
        <w:ind w:firstLine="708"/>
        <w:jc w:val="both"/>
        <w:rPr>
          <w:color w:val="333333"/>
        </w:rPr>
      </w:pPr>
      <w:r w:rsidRPr="005F2888">
        <w:rPr>
          <w:color w:val="333333"/>
        </w:rPr>
        <w:t>Своевременное и правильное становление речи — важное условие общего психического и физического развития ребенка, его здоровья,</w:t>
      </w:r>
      <w:r>
        <w:rPr>
          <w:color w:val="333333"/>
        </w:rPr>
        <w:t xml:space="preserve"> интеллектуальных способностей, </w:t>
      </w:r>
      <w:r w:rsidRPr="005F2888">
        <w:rPr>
          <w:color w:val="333333"/>
        </w:rPr>
        <w:t xml:space="preserve">успешной </w:t>
      </w:r>
      <w:r>
        <w:rPr>
          <w:color w:val="333333"/>
        </w:rPr>
        <w:t xml:space="preserve">социализации. </w:t>
      </w:r>
    </w:p>
    <w:p w:rsidR="005F2888" w:rsidRPr="005F2888" w:rsidRDefault="005F2888" w:rsidP="005F2888">
      <w:pPr>
        <w:pStyle w:val="a6"/>
        <w:shd w:val="clear" w:color="auto" w:fill="FFFFFF"/>
        <w:spacing w:before="0" w:beforeAutospacing="0" w:after="138" w:afterAutospacing="0"/>
        <w:jc w:val="both"/>
        <w:rPr>
          <w:color w:val="333333"/>
        </w:rPr>
      </w:pPr>
      <w:r>
        <w:rPr>
          <w:color w:val="333333"/>
        </w:rPr>
        <w:t xml:space="preserve">Поэтому </w:t>
      </w:r>
      <w:r w:rsidRPr="005F2888">
        <w:rPr>
          <w:color w:val="333333"/>
        </w:rPr>
        <w:t xml:space="preserve">нужно </w:t>
      </w:r>
      <w:r>
        <w:rPr>
          <w:color w:val="333333"/>
        </w:rPr>
        <w:t>быть внимательным к ребенку,</w:t>
      </w:r>
      <w:r w:rsidRPr="005F2888">
        <w:rPr>
          <w:color w:val="333333"/>
        </w:rPr>
        <w:t xml:space="preserve"> чтобы не пропустить тревожные звоночки, сигнализирующие о задержке речевого развития</w:t>
      </w:r>
      <w:r>
        <w:rPr>
          <w:color w:val="333333"/>
        </w:rPr>
        <w:t>:</w:t>
      </w:r>
    </w:p>
    <w:p w:rsidR="005F2888" w:rsidRPr="00E55D4A" w:rsidRDefault="005F2888" w:rsidP="005F2888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1843"/>
        </w:tabs>
        <w:spacing w:before="0" w:beforeAutospacing="0" w:after="138" w:afterAutospacing="0"/>
        <w:ind w:left="426" w:hanging="426"/>
        <w:jc w:val="both"/>
        <w:rPr>
          <w:color w:val="0F243E" w:themeColor="text2" w:themeShade="80"/>
        </w:rPr>
      </w:pPr>
      <w:r w:rsidRPr="00E55D4A">
        <w:rPr>
          <w:color w:val="0F243E" w:themeColor="text2" w:themeShade="80"/>
        </w:rPr>
        <w:t xml:space="preserve">кроха ведет себя подозрительно тихо, практически беззвучно: почти не </w:t>
      </w:r>
      <w:proofErr w:type="spellStart"/>
      <w:r w:rsidRPr="00E55D4A">
        <w:rPr>
          <w:color w:val="0F243E" w:themeColor="text2" w:themeShade="80"/>
        </w:rPr>
        <w:t>гулит</w:t>
      </w:r>
      <w:proofErr w:type="spellEnd"/>
      <w:r w:rsidRPr="00E55D4A">
        <w:rPr>
          <w:color w:val="0F243E" w:themeColor="text2" w:themeShade="80"/>
        </w:rPr>
        <w:t>, мало лепечет, его вокализации однотипны;</w:t>
      </w:r>
    </w:p>
    <w:p w:rsidR="005F2888" w:rsidRPr="00E55D4A" w:rsidRDefault="005F2888" w:rsidP="005F2888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2127"/>
        </w:tabs>
        <w:spacing w:before="0" w:beforeAutospacing="0" w:after="138" w:afterAutospacing="0"/>
        <w:ind w:left="426" w:hanging="426"/>
        <w:jc w:val="both"/>
        <w:rPr>
          <w:color w:val="0F243E" w:themeColor="text2" w:themeShade="80"/>
        </w:rPr>
      </w:pPr>
      <w:r w:rsidRPr="00E55D4A">
        <w:rPr>
          <w:color w:val="0F243E" w:themeColor="text2" w:themeShade="80"/>
        </w:rPr>
        <w:t>годовалый малыш не реагирует на звук или обращенную к нему речь;</w:t>
      </w:r>
    </w:p>
    <w:p w:rsidR="005F2888" w:rsidRDefault="005F2888" w:rsidP="005F2888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38" w:afterAutospacing="0"/>
        <w:ind w:left="426"/>
        <w:jc w:val="both"/>
        <w:rPr>
          <w:color w:val="0F243E" w:themeColor="text2" w:themeShade="80"/>
        </w:rPr>
      </w:pPr>
      <w:r w:rsidRPr="00E55D4A">
        <w:rPr>
          <w:color w:val="0F243E" w:themeColor="text2" w:themeShade="80"/>
        </w:rPr>
        <w:t xml:space="preserve">в полтора года ребенок не понимает своего имени, не знает, как называются предметы, не может выполнить элементарную </w:t>
      </w:r>
      <w:r w:rsidRPr="00E55D4A">
        <w:rPr>
          <w:color w:val="0F243E" w:themeColor="text2" w:themeShade="80"/>
        </w:rPr>
        <w:lastRenderedPageBreak/>
        <w:t>просьбу (типа «иди сюда» или «садись»), слабо пытается повторить чужие слова;</w:t>
      </w:r>
    </w:p>
    <w:p w:rsidR="00E55D4A" w:rsidRPr="00E55D4A" w:rsidRDefault="00E55D4A" w:rsidP="00E55D4A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38" w:afterAutospacing="0"/>
        <w:ind w:left="709" w:hanging="283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>контакт глаз у ребенка не стойкий или отсутствует совсем.</w:t>
      </w:r>
      <w:r w:rsidR="00084891">
        <w:rPr>
          <w:color w:val="0F243E" w:themeColor="text2" w:themeShade="80"/>
        </w:rPr>
        <w:t xml:space="preserve"> </w:t>
      </w:r>
    </w:p>
    <w:p w:rsidR="005F2888" w:rsidRPr="00E55D4A" w:rsidRDefault="00E55D4A" w:rsidP="00E55D4A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38" w:afterAutospacing="0"/>
        <w:ind w:left="709" w:hanging="283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     </w:t>
      </w:r>
      <w:r w:rsidR="005F2888" w:rsidRPr="00E55D4A">
        <w:rPr>
          <w:color w:val="0F243E" w:themeColor="text2" w:themeShade="80"/>
        </w:rPr>
        <w:t>в 2 года малыш самостоятельно не говорит;</w:t>
      </w:r>
    </w:p>
    <w:p w:rsidR="005F2888" w:rsidRPr="00E55D4A" w:rsidRDefault="005F2888" w:rsidP="00E55D4A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1134"/>
        </w:tabs>
        <w:spacing w:before="0" w:beforeAutospacing="0" w:after="138" w:afterAutospacing="0"/>
        <w:jc w:val="both"/>
        <w:rPr>
          <w:color w:val="0F243E" w:themeColor="text2" w:themeShade="80"/>
        </w:rPr>
      </w:pPr>
      <w:r w:rsidRPr="00E55D4A">
        <w:rPr>
          <w:color w:val="0F243E" w:themeColor="text2" w:themeShade="80"/>
        </w:rPr>
        <w:t>в 2-2,5 года ребенок не умеет составлять элементарные фразы (типа «Дай молока»), не знает, как называются предметы или части тела, взрослые его не понимают; </w:t>
      </w:r>
    </w:p>
    <w:p w:rsidR="005F2888" w:rsidRPr="00E55D4A" w:rsidRDefault="005F2888" w:rsidP="00E55D4A">
      <w:pPr>
        <w:pStyle w:val="a6"/>
        <w:numPr>
          <w:ilvl w:val="0"/>
          <w:numId w:val="1"/>
        </w:numPr>
        <w:shd w:val="clear" w:color="auto" w:fill="FFFFFF"/>
        <w:spacing w:before="0" w:beforeAutospacing="0" w:after="138" w:afterAutospacing="0"/>
        <w:jc w:val="both"/>
        <w:rPr>
          <w:color w:val="0F243E" w:themeColor="text2" w:themeShade="80"/>
        </w:rPr>
      </w:pPr>
      <w:r w:rsidRPr="00E55D4A">
        <w:rPr>
          <w:color w:val="0F243E" w:themeColor="text2" w:themeShade="80"/>
        </w:rPr>
        <w:t>в 3 года малыш способен только повторять знакомые ему фразы из мультфильмов или книжек, не воспринимает и не понимает объяснений, рассказов;</w:t>
      </w:r>
    </w:p>
    <w:p w:rsidR="005F2888" w:rsidRPr="00E55D4A" w:rsidRDefault="005F2888" w:rsidP="00E55D4A">
      <w:pPr>
        <w:pStyle w:val="a6"/>
        <w:numPr>
          <w:ilvl w:val="0"/>
          <w:numId w:val="1"/>
        </w:numPr>
        <w:shd w:val="clear" w:color="auto" w:fill="FFFFFF"/>
        <w:spacing w:before="0" w:beforeAutospacing="0" w:after="138" w:afterAutospacing="0"/>
        <w:jc w:val="both"/>
        <w:rPr>
          <w:color w:val="0F243E" w:themeColor="text2" w:themeShade="80"/>
        </w:rPr>
      </w:pPr>
      <w:r w:rsidRPr="00E55D4A">
        <w:rPr>
          <w:color w:val="0F243E" w:themeColor="text2" w:themeShade="80"/>
        </w:rPr>
        <w:t>ребенок предпочитает пользоваться жестами, мимикой;</w:t>
      </w:r>
    </w:p>
    <w:p w:rsidR="00964C42" w:rsidRPr="00E55D4A" w:rsidRDefault="005F2888" w:rsidP="00E55D4A">
      <w:pPr>
        <w:pStyle w:val="a6"/>
        <w:numPr>
          <w:ilvl w:val="0"/>
          <w:numId w:val="1"/>
        </w:numPr>
        <w:shd w:val="clear" w:color="auto" w:fill="FFFFFF"/>
        <w:spacing w:before="0" w:beforeAutospacing="0" w:after="138" w:afterAutospacing="0"/>
        <w:jc w:val="both"/>
        <w:rPr>
          <w:color w:val="0F243E" w:themeColor="text2" w:themeShade="80"/>
        </w:rPr>
      </w:pPr>
      <w:r w:rsidRPr="00E55D4A">
        <w:rPr>
          <w:color w:val="0F243E" w:themeColor="text2" w:themeShade="80"/>
        </w:rPr>
        <w:t>у малыша нет особого желания общаться, контактировать с другими людьми. </w:t>
      </w:r>
    </w:p>
    <w:p w:rsidR="00204746" w:rsidRDefault="00204746" w:rsidP="00E55D4A">
      <w:pPr>
        <w:pStyle w:val="a6"/>
        <w:numPr>
          <w:ilvl w:val="0"/>
          <w:numId w:val="1"/>
        </w:numPr>
        <w:shd w:val="clear" w:color="auto" w:fill="FFFFFF"/>
        <w:spacing w:before="0" w:beforeAutospacing="0" w:after="138" w:afterAutospacing="0"/>
        <w:jc w:val="both"/>
        <w:rPr>
          <w:color w:val="0F243E" w:themeColor="text2" w:themeShade="80"/>
        </w:rPr>
      </w:pPr>
      <w:r w:rsidRPr="00E55D4A">
        <w:rPr>
          <w:color w:val="0F243E" w:themeColor="text2" w:themeShade="80"/>
        </w:rPr>
        <w:t>ребенок не копирует действия мамы, такие как, уборка со стола столовых приборов, вытирание пыли, пылесосить пол и др.  Подражательная деятельность начинает формироваться к концу 1-го года жизни.</w:t>
      </w:r>
    </w:p>
    <w:p w:rsidR="00204746" w:rsidRDefault="00204746" w:rsidP="00F7795E">
      <w:pPr>
        <w:pStyle w:val="a6"/>
        <w:shd w:val="clear" w:color="auto" w:fill="FFFFFF"/>
        <w:spacing w:before="0" w:beforeAutospacing="0" w:after="138" w:afterAutospacing="0"/>
        <w:ind w:left="1080"/>
        <w:jc w:val="center"/>
        <w:rPr>
          <w:rFonts w:asciiTheme="majorHAnsi" w:hAnsiTheme="majorHAnsi"/>
          <w:i/>
          <w:color w:val="C00000"/>
        </w:rPr>
      </w:pPr>
      <w:r w:rsidRPr="00204746">
        <w:rPr>
          <w:rFonts w:asciiTheme="majorHAnsi" w:hAnsiTheme="majorHAnsi"/>
          <w:i/>
          <w:color w:val="C00000"/>
        </w:rPr>
        <w:t>Формирование</w:t>
      </w:r>
      <w:r>
        <w:rPr>
          <w:rFonts w:asciiTheme="majorHAnsi" w:hAnsiTheme="majorHAnsi"/>
          <w:i/>
          <w:color w:val="C00000"/>
        </w:rPr>
        <w:t xml:space="preserve"> звукоподражательной </w:t>
      </w:r>
      <w:proofErr w:type="gramStart"/>
      <w:r>
        <w:rPr>
          <w:rFonts w:asciiTheme="majorHAnsi" w:hAnsiTheme="majorHAnsi"/>
          <w:i/>
          <w:color w:val="C00000"/>
        </w:rPr>
        <w:t>деятельности</w:t>
      </w:r>
      <w:proofErr w:type="gramEnd"/>
      <w:r>
        <w:rPr>
          <w:rFonts w:asciiTheme="majorHAnsi" w:hAnsiTheme="majorHAnsi"/>
          <w:i/>
          <w:color w:val="C00000"/>
        </w:rPr>
        <w:t xml:space="preserve"> возможно только </w:t>
      </w:r>
      <w:r w:rsidR="00E55D4A">
        <w:rPr>
          <w:rFonts w:asciiTheme="majorHAnsi" w:hAnsiTheme="majorHAnsi"/>
          <w:i/>
          <w:color w:val="C00000"/>
        </w:rPr>
        <w:t>после того, как сформировалась подражательная деятельность!</w:t>
      </w:r>
    </w:p>
    <w:p w:rsidR="00C75D4F" w:rsidRPr="00F7795E" w:rsidRDefault="00C75D4F" w:rsidP="00C75D4F">
      <w:pPr>
        <w:pStyle w:val="a6"/>
        <w:shd w:val="clear" w:color="auto" w:fill="FFFFFF"/>
        <w:spacing w:before="0" w:beforeAutospacing="0" w:after="138" w:afterAutospacing="0"/>
        <w:ind w:left="426"/>
        <w:jc w:val="center"/>
        <w:rPr>
          <w:rFonts w:asciiTheme="majorHAnsi" w:hAnsiTheme="majorHAnsi"/>
          <w:b/>
          <w:i/>
          <w:color w:val="17365D" w:themeColor="text2" w:themeShade="BF"/>
        </w:rPr>
      </w:pPr>
      <w:r w:rsidRPr="00F7795E">
        <w:rPr>
          <w:rFonts w:asciiTheme="majorHAnsi" w:hAnsiTheme="majorHAnsi"/>
          <w:b/>
          <w:i/>
          <w:color w:val="17365D" w:themeColor="text2" w:themeShade="BF"/>
        </w:rPr>
        <w:t xml:space="preserve">          К чему может привести задержка речевого развития:</w:t>
      </w:r>
    </w:p>
    <w:p w:rsidR="00C75D4F" w:rsidRDefault="00C75D4F" w:rsidP="00C75D4F">
      <w:pPr>
        <w:pStyle w:val="a6"/>
        <w:numPr>
          <w:ilvl w:val="0"/>
          <w:numId w:val="3"/>
        </w:numPr>
        <w:shd w:val="clear" w:color="auto" w:fill="FFFFFF"/>
        <w:spacing w:before="0" w:beforeAutospacing="0" w:after="138" w:afterAutospacing="0"/>
        <w:jc w:val="both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</w:rPr>
        <w:t xml:space="preserve">Нарушение коммуникации, как следствие, </w:t>
      </w:r>
      <w:proofErr w:type="spellStart"/>
      <w:r>
        <w:rPr>
          <w:rFonts w:asciiTheme="majorHAnsi" w:hAnsiTheme="majorHAnsi"/>
          <w:color w:val="1D1B11" w:themeColor="background2" w:themeShade="1A"/>
        </w:rPr>
        <w:t>аутизация</w:t>
      </w:r>
      <w:proofErr w:type="spellEnd"/>
      <w:r>
        <w:rPr>
          <w:rFonts w:asciiTheme="majorHAnsi" w:hAnsiTheme="majorHAnsi"/>
          <w:color w:val="1D1B11" w:themeColor="background2" w:themeShade="1A"/>
        </w:rPr>
        <w:t xml:space="preserve"> ребенка, снижение познавательной активности;</w:t>
      </w:r>
    </w:p>
    <w:p w:rsidR="00C75D4F" w:rsidRDefault="00C75D4F" w:rsidP="00C75D4F">
      <w:pPr>
        <w:pStyle w:val="a6"/>
        <w:numPr>
          <w:ilvl w:val="0"/>
          <w:numId w:val="3"/>
        </w:numPr>
        <w:shd w:val="clear" w:color="auto" w:fill="FFFFFF"/>
        <w:spacing w:before="0" w:beforeAutospacing="0" w:after="138" w:afterAutospacing="0"/>
        <w:jc w:val="both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</w:rPr>
        <w:t>Задержка интеллектуального развития;</w:t>
      </w:r>
    </w:p>
    <w:p w:rsidR="00C75D4F" w:rsidRDefault="00C75D4F" w:rsidP="00C75D4F">
      <w:pPr>
        <w:pStyle w:val="a6"/>
        <w:numPr>
          <w:ilvl w:val="0"/>
          <w:numId w:val="3"/>
        </w:numPr>
        <w:shd w:val="clear" w:color="auto" w:fill="FFFFFF"/>
        <w:spacing w:before="0" w:beforeAutospacing="0" w:after="138" w:afterAutospacing="0"/>
        <w:jc w:val="both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</w:rPr>
        <w:t>Трудности в общении со сверстниками;</w:t>
      </w:r>
    </w:p>
    <w:p w:rsidR="00C75D4F" w:rsidRDefault="00C75D4F" w:rsidP="00C75D4F">
      <w:pPr>
        <w:pStyle w:val="a6"/>
        <w:numPr>
          <w:ilvl w:val="0"/>
          <w:numId w:val="3"/>
        </w:numPr>
        <w:shd w:val="clear" w:color="auto" w:fill="FFFFFF"/>
        <w:spacing w:before="0" w:beforeAutospacing="0" w:after="138" w:afterAutospacing="0"/>
        <w:jc w:val="both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</w:rPr>
        <w:t xml:space="preserve">Сложности в </w:t>
      </w:r>
      <w:proofErr w:type="spellStart"/>
      <w:r>
        <w:rPr>
          <w:rFonts w:asciiTheme="majorHAnsi" w:hAnsiTheme="majorHAnsi"/>
          <w:color w:val="1D1B11" w:themeColor="background2" w:themeShade="1A"/>
        </w:rPr>
        <w:t>саморегуляции</w:t>
      </w:r>
      <w:proofErr w:type="spellEnd"/>
      <w:r>
        <w:rPr>
          <w:rFonts w:asciiTheme="majorHAnsi" w:hAnsiTheme="majorHAnsi"/>
          <w:color w:val="1D1B11" w:themeColor="background2" w:themeShade="1A"/>
        </w:rPr>
        <w:t xml:space="preserve"> и поведении;</w:t>
      </w:r>
    </w:p>
    <w:p w:rsidR="0026348D" w:rsidRDefault="00C75D4F" w:rsidP="00C75D4F">
      <w:pPr>
        <w:pStyle w:val="a6"/>
        <w:numPr>
          <w:ilvl w:val="0"/>
          <w:numId w:val="3"/>
        </w:numPr>
        <w:shd w:val="clear" w:color="auto" w:fill="FFFFFF"/>
        <w:spacing w:before="0" w:beforeAutospacing="0" w:after="138" w:afterAutospacing="0"/>
        <w:jc w:val="both"/>
      </w:pPr>
      <w:r w:rsidRPr="00C75D4F">
        <w:rPr>
          <w:rFonts w:asciiTheme="majorHAnsi" w:hAnsiTheme="majorHAnsi"/>
          <w:color w:val="1D1B11" w:themeColor="background2" w:themeShade="1A"/>
        </w:rPr>
        <w:t>Трудности в усвоении школьной программы, в частности в формировании навыков письма и чтения.</w:t>
      </w:r>
    </w:p>
    <w:sectPr w:rsidR="0026348D" w:rsidSect="007C64A8">
      <w:pgSz w:w="16838" w:h="11906" w:orient="landscape"/>
      <w:pgMar w:top="851" w:right="820" w:bottom="709" w:left="993" w:header="709" w:footer="709" w:gutter="0"/>
      <w:cols w:num="2"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50F0D"/>
    <w:multiLevelType w:val="hybridMultilevel"/>
    <w:tmpl w:val="449801A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486344"/>
    <w:multiLevelType w:val="multilevel"/>
    <w:tmpl w:val="04B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07BD0"/>
    <w:multiLevelType w:val="hybridMultilevel"/>
    <w:tmpl w:val="8186734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C42"/>
    <w:rsid w:val="00084891"/>
    <w:rsid w:val="00204746"/>
    <w:rsid w:val="002446F9"/>
    <w:rsid w:val="0026348D"/>
    <w:rsid w:val="005F2888"/>
    <w:rsid w:val="0073387C"/>
    <w:rsid w:val="007860B7"/>
    <w:rsid w:val="007C64A8"/>
    <w:rsid w:val="00964C42"/>
    <w:rsid w:val="00A97714"/>
    <w:rsid w:val="00AB4CFB"/>
    <w:rsid w:val="00C75D4F"/>
    <w:rsid w:val="00D01726"/>
    <w:rsid w:val="00D431C8"/>
    <w:rsid w:val="00E55D4A"/>
    <w:rsid w:val="00EF6396"/>
    <w:rsid w:val="00F7795E"/>
    <w:rsid w:val="00FB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64C4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96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C4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F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BDD9F6-A7BF-4F13-BE78-50020C2395FD}" type="doc">
      <dgm:prSet loTypeId="urn:microsoft.com/office/officeart/2005/8/layout/process4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37830238-C1DD-4BDC-85A3-30E3B57BC21B}">
      <dgm:prSet phldrT="[Текст]" custT="1"/>
      <dgm:spPr/>
      <dgm:t>
        <a:bodyPr/>
        <a:lstStyle/>
        <a:p>
          <a:r>
            <a:rPr lang="ru-RU" sz="1200">
              <a:latin typeface="+mj-lt"/>
            </a:rPr>
            <a:t>Звукоподражания</a:t>
          </a:r>
        </a:p>
      </dgm:t>
    </dgm:pt>
    <dgm:pt modelId="{D5ACD99E-7CD9-49A8-8478-FA00BF43821E}" type="parTrans" cxnId="{FB7A1090-ED09-4862-BEF3-ED28262CD205}">
      <dgm:prSet/>
      <dgm:spPr/>
      <dgm:t>
        <a:bodyPr/>
        <a:lstStyle/>
        <a:p>
          <a:endParaRPr lang="ru-RU"/>
        </a:p>
      </dgm:t>
    </dgm:pt>
    <dgm:pt modelId="{287E3ABD-8032-413C-930B-60059BB7E3AD}" type="sibTrans" cxnId="{FB7A1090-ED09-4862-BEF3-ED28262CD205}">
      <dgm:prSet/>
      <dgm:spPr/>
      <dgm:t>
        <a:bodyPr/>
        <a:lstStyle/>
        <a:p>
          <a:endParaRPr lang="ru-RU"/>
        </a:p>
      </dgm:t>
    </dgm:pt>
    <dgm:pt modelId="{64EE6793-887B-4117-84C4-498D72FBFE2D}">
      <dgm:prSet phldrT="[Текст]" custT="1"/>
      <dgm:spPr/>
      <dgm:t>
        <a:bodyPr/>
        <a:lstStyle/>
        <a:p>
          <a:r>
            <a:rPr lang="ru-RU" sz="1200">
              <a:latin typeface="+mj-lt"/>
            </a:rPr>
            <a:t>Повторение простых открытых и закрытых слогов</a:t>
          </a:r>
        </a:p>
      </dgm:t>
    </dgm:pt>
    <dgm:pt modelId="{ECB852F5-DEE6-483A-9D81-D0576C3702E6}" type="parTrans" cxnId="{2572646C-656C-43F3-9A03-856C2A185DFF}">
      <dgm:prSet/>
      <dgm:spPr/>
      <dgm:t>
        <a:bodyPr/>
        <a:lstStyle/>
        <a:p>
          <a:endParaRPr lang="ru-RU"/>
        </a:p>
      </dgm:t>
    </dgm:pt>
    <dgm:pt modelId="{BA998338-6C95-49B3-91E9-B782FA80A825}" type="sibTrans" cxnId="{2572646C-656C-43F3-9A03-856C2A185DFF}">
      <dgm:prSet/>
      <dgm:spPr/>
      <dgm:t>
        <a:bodyPr/>
        <a:lstStyle/>
        <a:p>
          <a:endParaRPr lang="ru-RU"/>
        </a:p>
      </dgm:t>
    </dgm:pt>
    <dgm:pt modelId="{D470D62E-6173-45F7-91D1-F936CA5B29B2}">
      <dgm:prSet phldrT="[Текст]" custT="1"/>
      <dgm:spPr/>
      <dgm:t>
        <a:bodyPr/>
        <a:lstStyle/>
        <a:p>
          <a:r>
            <a:rPr lang="ru-RU" sz="1200">
              <a:latin typeface="+mj-lt"/>
            </a:rPr>
            <a:t>Формирование первых простых слов (из двух открытых слогов)</a:t>
          </a:r>
        </a:p>
      </dgm:t>
    </dgm:pt>
    <dgm:pt modelId="{15006E19-AC98-4B46-9E5B-6B993AAAD55D}" type="parTrans" cxnId="{D9C18110-DA15-4218-9EE9-DBB276703AFD}">
      <dgm:prSet/>
      <dgm:spPr/>
      <dgm:t>
        <a:bodyPr/>
        <a:lstStyle/>
        <a:p>
          <a:endParaRPr lang="ru-RU"/>
        </a:p>
      </dgm:t>
    </dgm:pt>
    <dgm:pt modelId="{109975E1-19E8-495F-AD8C-CFA8C3A8253F}" type="sibTrans" cxnId="{D9C18110-DA15-4218-9EE9-DBB276703AFD}">
      <dgm:prSet/>
      <dgm:spPr/>
      <dgm:t>
        <a:bodyPr/>
        <a:lstStyle/>
        <a:p>
          <a:endParaRPr lang="ru-RU"/>
        </a:p>
      </dgm:t>
    </dgm:pt>
    <dgm:pt modelId="{573A9CED-0D81-49EC-8273-AB75D1EB5B99}">
      <dgm:prSet/>
      <dgm:spPr/>
      <dgm:t>
        <a:bodyPr/>
        <a:lstStyle/>
        <a:p>
          <a:r>
            <a:rPr lang="ru-RU">
              <a:latin typeface="+mj-lt"/>
            </a:rPr>
            <a:t>Формирование простой фразы из двух-трех слов</a:t>
          </a:r>
        </a:p>
      </dgm:t>
    </dgm:pt>
    <dgm:pt modelId="{14C4A915-BDC1-44F9-B259-472332154EF6}" type="parTrans" cxnId="{989FA9C8-1745-478D-B7BD-8423922F667D}">
      <dgm:prSet/>
      <dgm:spPr/>
      <dgm:t>
        <a:bodyPr/>
        <a:lstStyle/>
        <a:p>
          <a:endParaRPr lang="ru-RU"/>
        </a:p>
      </dgm:t>
    </dgm:pt>
    <dgm:pt modelId="{CC6DB126-D178-4D0E-95BD-8B0D0B150A28}" type="sibTrans" cxnId="{989FA9C8-1745-478D-B7BD-8423922F667D}">
      <dgm:prSet/>
      <dgm:spPr/>
      <dgm:t>
        <a:bodyPr/>
        <a:lstStyle/>
        <a:p>
          <a:endParaRPr lang="ru-RU"/>
        </a:p>
      </dgm:t>
    </dgm:pt>
    <dgm:pt modelId="{E709727F-9746-4D98-AC18-8AF9F2D03963}" type="pres">
      <dgm:prSet presAssocID="{F2BDD9F6-A7BF-4F13-BE78-50020C2395F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D3E5B2B-83C0-473A-B669-B5A8C833D08D}" type="pres">
      <dgm:prSet presAssocID="{573A9CED-0D81-49EC-8273-AB75D1EB5B99}" presName="boxAndChildren" presStyleCnt="0"/>
      <dgm:spPr/>
      <dgm:t>
        <a:bodyPr/>
        <a:lstStyle/>
        <a:p>
          <a:endParaRPr lang="ru-RU"/>
        </a:p>
      </dgm:t>
    </dgm:pt>
    <dgm:pt modelId="{496B07CA-A4CF-495F-B98C-9A92CE0723B7}" type="pres">
      <dgm:prSet presAssocID="{573A9CED-0D81-49EC-8273-AB75D1EB5B99}" presName="parentTextBox" presStyleLbl="node1" presStyleIdx="0" presStyleCnt="4"/>
      <dgm:spPr/>
      <dgm:t>
        <a:bodyPr/>
        <a:lstStyle/>
        <a:p>
          <a:endParaRPr lang="ru-RU"/>
        </a:p>
      </dgm:t>
    </dgm:pt>
    <dgm:pt modelId="{728D2E25-1D64-459E-877F-78D7C8A0CA46}" type="pres">
      <dgm:prSet presAssocID="{109975E1-19E8-495F-AD8C-CFA8C3A8253F}" presName="sp" presStyleCnt="0"/>
      <dgm:spPr/>
      <dgm:t>
        <a:bodyPr/>
        <a:lstStyle/>
        <a:p>
          <a:endParaRPr lang="ru-RU"/>
        </a:p>
      </dgm:t>
    </dgm:pt>
    <dgm:pt modelId="{70D441C1-E494-41C4-A2D6-521F91B5FD6C}" type="pres">
      <dgm:prSet presAssocID="{D470D62E-6173-45F7-91D1-F936CA5B29B2}" presName="arrowAndChildren" presStyleCnt="0"/>
      <dgm:spPr/>
      <dgm:t>
        <a:bodyPr/>
        <a:lstStyle/>
        <a:p>
          <a:endParaRPr lang="ru-RU"/>
        </a:p>
      </dgm:t>
    </dgm:pt>
    <dgm:pt modelId="{456A2984-107F-496A-B38D-C1CF3DB9AEEB}" type="pres">
      <dgm:prSet presAssocID="{D470D62E-6173-45F7-91D1-F936CA5B29B2}" presName="parentTextArrow" presStyleLbl="node1" presStyleIdx="1" presStyleCnt="4"/>
      <dgm:spPr/>
      <dgm:t>
        <a:bodyPr/>
        <a:lstStyle/>
        <a:p>
          <a:endParaRPr lang="ru-RU"/>
        </a:p>
      </dgm:t>
    </dgm:pt>
    <dgm:pt modelId="{9638B771-8939-41BB-BA9B-08FCB5C244A8}" type="pres">
      <dgm:prSet presAssocID="{BA998338-6C95-49B3-91E9-B782FA80A825}" presName="sp" presStyleCnt="0"/>
      <dgm:spPr/>
      <dgm:t>
        <a:bodyPr/>
        <a:lstStyle/>
        <a:p>
          <a:endParaRPr lang="ru-RU"/>
        </a:p>
      </dgm:t>
    </dgm:pt>
    <dgm:pt modelId="{1186880F-0E62-4756-B6A1-F73A82967653}" type="pres">
      <dgm:prSet presAssocID="{64EE6793-887B-4117-84C4-498D72FBFE2D}" presName="arrowAndChildren" presStyleCnt="0"/>
      <dgm:spPr/>
      <dgm:t>
        <a:bodyPr/>
        <a:lstStyle/>
        <a:p>
          <a:endParaRPr lang="ru-RU"/>
        </a:p>
      </dgm:t>
    </dgm:pt>
    <dgm:pt modelId="{C5AAE6F6-9CF7-441F-AEC5-00B27DCB1FD2}" type="pres">
      <dgm:prSet presAssocID="{64EE6793-887B-4117-84C4-498D72FBFE2D}" presName="parentTextArrow" presStyleLbl="node1" presStyleIdx="2" presStyleCnt="4"/>
      <dgm:spPr/>
      <dgm:t>
        <a:bodyPr/>
        <a:lstStyle/>
        <a:p>
          <a:endParaRPr lang="ru-RU"/>
        </a:p>
      </dgm:t>
    </dgm:pt>
    <dgm:pt modelId="{B79A25A6-4063-48B2-B58D-B8A83DCA11A9}" type="pres">
      <dgm:prSet presAssocID="{287E3ABD-8032-413C-930B-60059BB7E3AD}" presName="sp" presStyleCnt="0"/>
      <dgm:spPr/>
      <dgm:t>
        <a:bodyPr/>
        <a:lstStyle/>
        <a:p>
          <a:endParaRPr lang="ru-RU"/>
        </a:p>
      </dgm:t>
    </dgm:pt>
    <dgm:pt modelId="{571783D2-033B-40CC-A2FA-EAD723F8519F}" type="pres">
      <dgm:prSet presAssocID="{37830238-C1DD-4BDC-85A3-30E3B57BC21B}" presName="arrowAndChildren" presStyleCnt="0"/>
      <dgm:spPr/>
      <dgm:t>
        <a:bodyPr/>
        <a:lstStyle/>
        <a:p>
          <a:endParaRPr lang="ru-RU"/>
        </a:p>
      </dgm:t>
    </dgm:pt>
    <dgm:pt modelId="{68E8F598-36C5-485C-9F5F-64417F3CF072}" type="pres">
      <dgm:prSet presAssocID="{37830238-C1DD-4BDC-85A3-30E3B57BC21B}" presName="parentTextArrow" presStyleLbl="node1" presStyleIdx="3" presStyleCnt="4" custLinFactNeighborX="50" custLinFactNeighborY="-123"/>
      <dgm:spPr/>
      <dgm:t>
        <a:bodyPr/>
        <a:lstStyle/>
        <a:p>
          <a:endParaRPr lang="ru-RU"/>
        </a:p>
      </dgm:t>
    </dgm:pt>
  </dgm:ptLst>
  <dgm:cxnLst>
    <dgm:cxn modelId="{D7B72E5D-3483-487D-BFFF-120D8AE92412}" type="presOf" srcId="{F2BDD9F6-A7BF-4F13-BE78-50020C2395FD}" destId="{E709727F-9746-4D98-AC18-8AF9F2D03963}" srcOrd="0" destOrd="0" presId="urn:microsoft.com/office/officeart/2005/8/layout/process4"/>
    <dgm:cxn modelId="{266F0D1E-AF44-4238-B467-84C4286D4F18}" type="presOf" srcId="{37830238-C1DD-4BDC-85A3-30E3B57BC21B}" destId="{68E8F598-36C5-485C-9F5F-64417F3CF072}" srcOrd="0" destOrd="0" presId="urn:microsoft.com/office/officeart/2005/8/layout/process4"/>
    <dgm:cxn modelId="{41349AA9-0C28-4BEA-9B3F-7FA5460AE16F}" type="presOf" srcId="{573A9CED-0D81-49EC-8273-AB75D1EB5B99}" destId="{496B07CA-A4CF-495F-B98C-9A92CE0723B7}" srcOrd="0" destOrd="0" presId="urn:microsoft.com/office/officeart/2005/8/layout/process4"/>
    <dgm:cxn modelId="{989FA9C8-1745-478D-B7BD-8423922F667D}" srcId="{F2BDD9F6-A7BF-4F13-BE78-50020C2395FD}" destId="{573A9CED-0D81-49EC-8273-AB75D1EB5B99}" srcOrd="3" destOrd="0" parTransId="{14C4A915-BDC1-44F9-B259-472332154EF6}" sibTransId="{CC6DB126-D178-4D0E-95BD-8B0D0B150A28}"/>
    <dgm:cxn modelId="{2707EB34-9015-4F66-B41A-560A75D36F49}" type="presOf" srcId="{64EE6793-887B-4117-84C4-498D72FBFE2D}" destId="{C5AAE6F6-9CF7-441F-AEC5-00B27DCB1FD2}" srcOrd="0" destOrd="0" presId="urn:microsoft.com/office/officeart/2005/8/layout/process4"/>
    <dgm:cxn modelId="{6E329C21-8012-45C4-A481-8AA3AFCCDCCF}" type="presOf" srcId="{D470D62E-6173-45F7-91D1-F936CA5B29B2}" destId="{456A2984-107F-496A-B38D-C1CF3DB9AEEB}" srcOrd="0" destOrd="0" presId="urn:microsoft.com/office/officeart/2005/8/layout/process4"/>
    <dgm:cxn modelId="{FB7A1090-ED09-4862-BEF3-ED28262CD205}" srcId="{F2BDD9F6-A7BF-4F13-BE78-50020C2395FD}" destId="{37830238-C1DD-4BDC-85A3-30E3B57BC21B}" srcOrd="0" destOrd="0" parTransId="{D5ACD99E-7CD9-49A8-8478-FA00BF43821E}" sibTransId="{287E3ABD-8032-413C-930B-60059BB7E3AD}"/>
    <dgm:cxn modelId="{2572646C-656C-43F3-9A03-856C2A185DFF}" srcId="{F2BDD9F6-A7BF-4F13-BE78-50020C2395FD}" destId="{64EE6793-887B-4117-84C4-498D72FBFE2D}" srcOrd="1" destOrd="0" parTransId="{ECB852F5-DEE6-483A-9D81-D0576C3702E6}" sibTransId="{BA998338-6C95-49B3-91E9-B782FA80A825}"/>
    <dgm:cxn modelId="{D9C18110-DA15-4218-9EE9-DBB276703AFD}" srcId="{F2BDD9F6-A7BF-4F13-BE78-50020C2395FD}" destId="{D470D62E-6173-45F7-91D1-F936CA5B29B2}" srcOrd="2" destOrd="0" parTransId="{15006E19-AC98-4B46-9E5B-6B993AAAD55D}" sibTransId="{109975E1-19E8-495F-AD8C-CFA8C3A8253F}"/>
    <dgm:cxn modelId="{D7A16D45-9018-4F79-9F5E-642D0BBDB1E7}" type="presParOf" srcId="{E709727F-9746-4D98-AC18-8AF9F2D03963}" destId="{AD3E5B2B-83C0-473A-B669-B5A8C833D08D}" srcOrd="0" destOrd="0" presId="urn:microsoft.com/office/officeart/2005/8/layout/process4"/>
    <dgm:cxn modelId="{3288B831-A5C5-414D-8E7C-7D1B20E8EBC2}" type="presParOf" srcId="{AD3E5B2B-83C0-473A-B669-B5A8C833D08D}" destId="{496B07CA-A4CF-495F-B98C-9A92CE0723B7}" srcOrd="0" destOrd="0" presId="urn:microsoft.com/office/officeart/2005/8/layout/process4"/>
    <dgm:cxn modelId="{7EF3FD5A-3CC4-4CB0-AE01-AD6DB925D3B3}" type="presParOf" srcId="{E709727F-9746-4D98-AC18-8AF9F2D03963}" destId="{728D2E25-1D64-459E-877F-78D7C8A0CA46}" srcOrd="1" destOrd="0" presId="urn:microsoft.com/office/officeart/2005/8/layout/process4"/>
    <dgm:cxn modelId="{FA752AA0-26D1-423B-856A-1D2F65CD766B}" type="presParOf" srcId="{E709727F-9746-4D98-AC18-8AF9F2D03963}" destId="{70D441C1-E494-41C4-A2D6-521F91B5FD6C}" srcOrd="2" destOrd="0" presId="urn:microsoft.com/office/officeart/2005/8/layout/process4"/>
    <dgm:cxn modelId="{88DB665B-7F4C-4230-B806-F5D98702E8EE}" type="presParOf" srcId="{70D441C1-E494-41C4-A2D6-521F91B5FD6C}" destId="{456A2984-107F-496A-B38D-C1CF3DB9AEEB}" srcOrd="0" destOrd="0" presId="urn:microsoft.com/office/officeart/2005/8/layout/process4"/>
    <dgm:cxn modelId="{5EF01B3E-9AEC-4ED0-8787-FAB4FF08B4DD}" type="presParOf" srcId="{E709727F-9746-4D98-AC18-8AF9F2D03963}" destId="{9638B771-8939-41BB-BA9B-08FCB5C244A8}" srcOrd="3" destOrd="0" presId="urn:microsoft.com/office/officeart/2005/8/layout/process4"/>
    <dgm:cxn modelId="{C89068CA-8D73-4A0F-A9FD-857CDD8F760F}" type="presParOf" srcId="{E709727F-9746-4D98-AC18-8AF9F2D03963}" destId="{1186880F-0E62-4756-B6A1-F73A82967653}" srcOrd="4" destOrd="0" presId="urn:microsoft.com/office/officeart/2005/8/layout/process4"/>
    <dgm:cxn modelId="{6E763C51-A8CA-4591-B4FF-22CB3FC79455}" type="presParOf" srcId="{1186880F-0E62-4756-B6A1-F73A82967653}" destId="{C5AAE6F6-9CF7-441F-AEC5-00B27DCB1FD2}" srcOrd="0" destOrd="0" presId="urn:microsoft.com/office/officeart/2005/8/layout/process4"/>
    <dgm:cxn modelId="{75085EA3-E4F0-4FE2-BC81-F53EA69DFD02}" type="presParOf" srcId="{E709727F-9746-4D98-AC18-8AF9F2D03963}" destId="{B79A25A6-4063-48B2-B58D-B8A83DCA11A9}" srcOrd="5" destOrd="0" presId="urn:microsoft.com/office/officeart/2005/8/layout/process4"/>
    <dgm:cxn modelId="{40787CFD-B694-49BA-AE39-3AE6233D1035}" type="presParOf" srcId="{E709727F-9746-4D98-AC18-8AF9F2D03963}" destId="{571783D2-033B-40CC-A2FA-EAD723F8519F}" srcOrd="6" destOrd="0" presId="urn:microsoft.com/office/officeart/2005/8/layout/process4"/>
    <dgm:cxn modelId="{9D3562DE-FF83-4E2B-928B-EAFBF3277092}" type="presParOf" srcId="{571783D2-033B-40CC-A2FA-EAD723F8519F}" destId="{68E8F598-36C5-485C-9F5F-64417F3CF072}" srcOrd="0" destOrd="0" presId="urn:microsoft.com/office/officeart/2005/8/layout/process4"/>
  </dgm:cxnLst>
  <dgm:bg/>
  <dgm:whole/>
  <dgm:extLst>
    <a:ext uri="http://schemas.microsoft.com/office/drawing/2008/diagram">
      <dsp:dataModelExt xmlns="" xmlns:dsp="http://schemas.microsoft.com/office/drawing/2008/diagram" relId="rId10" minVer="http://schemas.openxmlformats.org/drawingml/2006/diagram"/>
    </a:ext>
  </dgm:extLst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</dc:creator>
  <cp:keywords/>
  <dc:description/>
  <cp:lastModifiedBy>snv</cp:lastModifiedBy>
  <cp:revision>10</cp:revision>
  <cp:lastPrinted>2024-12-06T06:29:00Z</cp:lastPrinted>
  <dcterms:created xsi:type="dcterms:W3CDTF">2024-12-03T12:38:00Z</dcterms:created>
  <dcterms:modified xsi:type="dcterms:W3CDTF">2024-12-09T03:11:00Z</dcterms:modified>
</cp:coreProperties>
</file>